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E0" w:rsidRDefault="00AE74BB" w:rsidP="00A717E0">
      <w:pPr>
        <w:jc w:val="center"/>
        <w:rPr>
          <w:rFonts w:ascii="Times New Roman" w:hAnsi="Times New Roman" w:cs="Times New Roman"/>
          <w:i/>
          <w:w w:val="105"/>
          <w:sz w:val="19"/>
        </w:rPr>
      </w:pPr>
      <w:r w:rsidRPr="00F2124A">
        <w:rPr>
          <w:rFonts w:ascii="Times New Roman" w:hAnsi="Times New Roman" w:cs="Times New Roman"/>
          <w:i/>
          <w:w w:val="105"/>
          <w:sz w:val="19"/>
        </w:rPr>
        <w:t>Муниципальное</w:t>
      </w:r>
      <w:r w:rsidRPr="00F2124A">
        <w:rPr>
          <w:rFonts w:ascii="Times New Roman" w:hAnsi="Times New Roman" w:cs="Times New Roman"/>
          <w:i/>
          <w:spacing w:val="32"/>
          <w:w w:val="105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05"/>
          <w:sz w:val="19"/>
        </w:rPr>
        <w:t>общеобразовательное</w:t>
      </w:r>
      <w:r w:rsidRPr="00F2124A">
        <w:rPr>
          <w:rFonts w:ascii="Times New Roman" w:hAnsi="Times New Roman" w:cs="Times New Roman"/>
          <w:i/>
          <w:spacing w:val="32"/>
          <w:w w:val="105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05"/>
          <w:sz w:val="19"/>
        </w:rPr>
        <w:t>учреждение</w:t>
      </w:r>
      <w:r w:rsidRPr="00F2124A">
        <w:rPr>
          <w:rFonts w:ascii="Times New Roman" w:hAnsi="Times New Roman" w:cs="Times New Roman"/>
          <w:i/>
          <w:spacing w:val="32"/>
          <w:w w:val="105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05"/>
          <w:sz w:val="19"/>
        </w:rPr>
        <w:t xml:space="preserve">МОУ </w:t>
      </w:r>
      <w:proofErr w:type="spellStart"/>
      <w:r w:rsidRPr="00F2124A">
        <w:rPr>
          <w:rFonts w:ascii="Times New Roman" w:hAnsi="Times New Roman" w:cs="Times New Roman"/>
          <w:i/>
          <w:w w:val="105"/>
          <w:sz w:val="19"/>
        </w:rPr>
        <w:t>Глуховская</w:t>
      </w:r>
      <w:proofErr w:type="spellEnd"/>
      <w:r w:rsidRPr="00F2124A">
        <w:rPr>
          <w:rFonts w:ascii="Times New Roman" w:hAnsi="Times New Roman" w:cs="Times New Roman"/>
          <w:i/>
          <w:w w:val="105"/>
          <w:sz w:val="19"/>
        </w:rPr>
        <w:t xml:space="preserve"> СШ</w:t>
      </w:r>
    </w:p>
    <w:p w:rsidR="00AE74BB" w:rsidRDefault="00AE74BB" w:rsidP="00AE74BB">
      <w:pPr>
        <w:pStyle w:val="a3"/>
        <w:spacing w:before="132"/>
        <w:ind w:left="267"/>
        <w:rPr>
          <w:rFonts w:ascii="Times New Roman" w:hAnsi="Times New Roman" w:cs="Times New Roman"/>
          <w:w w:val="125"/>
        </w:rPr>
        <w:sectPr w:rsidR="00AE74BB" w:rsidSect="00AE74BB">
          <w:type w:val="continuous"/>
          <w:pgSz w:w="11900" w:h="16840"/>
          <w:pgMar w:top="709" w:right="1000" w:bottom="480" w:left="1040" w:header="287" w:footer="298" w:gutter="0"/>
          <w:cols w:space="720"/>
        </w:sectPr>
      </w:pPr>
    </w:p>
    <w:p w:rsidR="00AE74BB" w:rsidRPr="00F2124A" w:rsidRDefault="00AE74BB" w:rsidP="00AE74BB">
      <w:pPr>
        <w:pStyle w:val="a3"/>
        <w:spacing w:before="132"/>
        <w:ind w:left="267"/>
        <w:rPr>
          <w:rFonts w:ascii="Times New Roman" w:hAnsi="Times New Roman" w:cs="Times New Roman"/>
        </w:rPr>
      </w:pPr>
      <w:r w:rsidRPr="00F2124A">
        <w:rPr>
          <w:rFonts w:ascii="Times New Roman" w:hAnsi="Times New Roman" w:cs="Times New Roman"/>
          <w:w w:val="125"/>
        </w:rPr>
        <w:lastRenderedPageBreak/>
        <w:t>СОГЛАСОВАНО</w:t>
      </w:r>
    </w:p>
    <w:p w:rsidR="00AE74BB" w:rsidRDefault="00AE74BB" w:rsidP="00AE74BB">
      <w:pPr>
        <w:ind w:left="267"/>
      </w:pPr>
      <w:r w:rsidRPr="00F2124A">
        <w:rPr>
          <w:rFonts w:ascii="Times New Roman" w:hAnsi="Times New Roman" w:cs="Times New Roman"/>
          <w:i/>
          <w:w w:val="105"/>
          <w:sz w:val="19"/>
        </w:rPr>
        <w:t>Педагогическим</w:t>
      </w:r>
      <w:r w:rsidRPr="00F2124A">
        <w:rPr>
          <w:rFonts w:ascii="Times New Roman" w:hAnsi="Times New Roman" w:cs="Times New Roman"/>
          <w:i/>
          <w:spacing w:val="1"/>
          <w:w w:val="105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05"/>
          <w:sz w:val="19"/>
        </w:rPr>
        <w:t>советом</w:t>
      </w:r>
      <w:r w:rsidRPr="00F2124A">
        <w:rPr>
          <w:rFonts w:ascii="Times New Roman" w:hAnsi="Times New Roman" w:cs="Times New Roman"/>
          <w:i/>
          <w:spacing w:val="-43"/>
          <w:w w:val="105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10"/>
          <w:sz w:val="19"/>
        </w:rPr>
        <w:t xml:space="preserve">МОУ </w:t>
      </w:r>
      <w:proofErr w:type="spellStart"/>
      <w:r w:rsidRPr="00F2124A">
        <w:rPr>
          <w:rFonts w:ascii="Times New Roman" w:hAnsi="Times New Roman" w:cs="Times New Roman"/>
          <w:i/>
          <w:w w:val="110"/>
          <w:sz w:val="19"/>
        </w:rPr>
        <w:t>Глуховская</w:t>
      </w:r>
      <w:proofErr w:type="spellEnd"/>
      <w:r w:rsidRPr="00F2124A">
        <w:rPr>
          <w:rFonts w:ascii="Times New Roman" w:hAnsi="Times New Roman" w:cs="Times New Roman"/>
          <w:i/>
          <w:w w:val="110"/>
          <w:sz w:val="19"/>
        </w:rPr>
        <w:t xml:space="preserve"> СШ № 4</w:t>
      </w:r>
      <w:r>
        <w:rPr>
          <w:rFonts w:ascii="Times New Roman" w:hAnsi="Times New Roman" w:cs="Times New Roman"/>
          <w:i/>
          <w:sz w:val="19"/>
        </w:rPr>
        <w:t xml:space="preserve"> </w:t>
      </w:r>
      <w:r w:rsidRPr="00F2124A">
        <w:rPr>
          <w:rFonts w:ascii="Times New Roman" w:hAnsi="Times New Roman" w:cs="Times New Roman"/>
          <w:w w:val="110"/>
          <w:sz w:val="19"/>
        </w:rPr>
        <w:t>(протокол</w:t>
      </w:r>
      <w:r w:rsidRPr="00F2124A">
        <w:rPr>
          <w:rFonts w:ascii="Times New Roman" w:hAnsi="Times New Roman" w:cs="Times New Roman"/>
          <w:spacing w:val="-12"/>
          <w:w w:val="110"/>
          <w:sz w:val="19"/>
        </w:rPr>
        <w:t xml:space="preserve"> </w:t>
      </w:r>
      <w:r w:rsidRPr="00F2124A">
        <w:rPr>
          <w:rFonts w:ascii="Times New Roman" w:hAnsi="Times New Roman" w:cs="Times New Roman"/>
          <w:w w:val="110"/>
          <w:sz w:val="19"/>
        </w:rPr>
        <w:t>от</w:t>
      </w:r>
      <w:r w:rsidRPr="00F2124A">
        <w:rPr>
          <w:rFonts w:ascii="Times New Roman" w:hAnsi="Times New Roman" w:cs="Times New Roman"/>
          <w:spacing w:val="-11"/>
          <w:w w:val="110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10"/>
          <w:sz w:val="19"/>
        </w:rPr>
        <w:t>22.03.2021</w:t>
      </w:r>
      <w:r w:rsidRPr="00F2124A">
        <w:rPr>
          <w:rFonts w:ascii="Times New Roman" w:hAnsi="Times New Roman" w:cs="Times New Roman"/>
          <w:i/>
          <w:spacing w:val="-10"/>
          <w:w w:val="110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10"/>
          <w:sz w:val="19"/>
        </w:rPr>
        <w:t>№</w:t>
      </w:r>
      <w:r w:rsidRPr="00F2124A">
        <w:rPr>
          <w:rFonts w:ascii="Times New Roman" w:hAnsi="Times New Roman" w:cs="Times New Roman"/>
          <w:i/>
          <w:spacing w:val="-11"/>
          <w:w w:val="110"/>
          <w:sz w:val="19"/>
        </w:rPr>
        <w:t xml:space="preserve"> </w:t>
      </w:r>
      <w:r w:rsidRPr="00F2124A">
        <w:rPr>
          <w:rFonts w:ascii="Times New Roman" w:hAnsi="Times New Roman" w:cs="Times New Roman"/>
          <w:i/>
          <w:w w:val="110"/>
          <w:sz w:val="19"/>
        </w:rPr>
        <w:t>4</w:t>
      </w:r>
      <w:r w:rsidRPr="00F2124A">
        <w:rPr>
          <w:rFonts w:ascii="Times New Roman" w:hAnsi="Times New Roman" w:cs="Times New Roman"/>
          <w:w w:val="110"/>
          <w:sz w:val="19"/>
        </w:rPr>
        <w:t>)</w:t>
      </w:r>
    </w:p>
    <w:p w:rsidR="00AE74BB" w:rsidRPr="00F2124A" w:rsidRDefault="00AE74BB" w:rsidP="00AE74BB">
      <w:pPr>
        <w:pStyle w:val="a3"/>
        <w:spacing w:before="132"/>
        <w:ind w:left="267"/>
        <w:rPr>
          <w:rFonts w:ascii="Times New Roman" w:hAnsi="Times New Roman" w:cs="Times New Roman"/>
        </w:rPr>
      </w:pPr>
      <w:r w:rsidRPr="00F2124A">
        <w:rPr>
          <w:rFonts w:ascii="Times New Roman" w:hAnsi="Times New Roman" w:cs="Times New Roman"/>
          <w:w w:val="120"/>
        </w:rPr>
        <w:lastRenderedPageBreak/>
        <w:t>УТВЕРЖДЕНО</w:t>
      </w:r>
    </w:p>
    <w:p w:rsidR="00A717E0" w:rsidRPr="003F01FF" w:rsidRDefault="00AE74BB" w:rsidP="003F01FF">
      <w:pPr>
        <w:ind w:left="267"/>
        <w:rPr>
          <w:rFonts w:ascii="Times New Roman" w:hAnsi="Times New Roman" w:cs="Times New Roman"/>
          <w:spacing w:val="5"/>
          <w:w w:val="115"/>
          <w:sz w:val="19"/>
        </w:rPr>
      </w:pPr>
      <w:r w:rsidRPr="00F2124A">
        <w:rPr>
          <w:rFonts w:ascii="Times New Roman" w:hAnsi="Times New Roman" w:cs="Times New Roman"/>
          <w:w w:val="115"/>
          <w:sz w:val="19"/>
        </w:rPr>
        <w:t>приказом</w:t>
      </w:r>
      <w:r w:rsidRPr="00F2124A">
        <w:rPr>
          <w:rFonts w:ascii="Times New Roman" w:hAnsi="Times New Roman" w:cs="Times New Roman"/>
          <w:spacing w:val="5"/>
          <w:w w:val="115"/>
          <w:sz w:val="19"/>
        </w:rPr>
        <w:t xml:space="preserve"> </w:t>
      </w:r>
      <w:r w:rsidR="003F01FF">
        <w:rPr>
          <w:rFonts w:ascii="Times New Roman" w:hAnsi="Times New Roman" w:cs="Times New Roman"/>
          <w:spacing w:val="5"/>
          <w:w w:val="115"/>
          <w:sz w:val="19"/>
        </w:rPr>
        <w:t>директор</w:t>
      </w:r>
      <w:r w:rsidR="00A10195">
        <w:rPr>
          <w:rFonts w:ascii="Times New Roman" w:hAnsi="Times New Roman" w:cs="Times New Roman"/>
          <w:spacing w:val="5"/>
          <w:w w:val="115"/>
          <w:sz w:val="19"/>
        </w:rPr>
        <w:t>а</w:t>
      </w:r>
      <w:r w:rsidR="003F01FF">
        <w:rPr>
          <w:rFonts w:ascii="Times New Roman" w:hAnsi="Times New Roman" w:cs="Times New Roman"/>
          <w:spacing w:val="5"/>
          <w:w w:val="115"/>
          <w:sz w:val="19"/>
        </w:rPr>
        <w:t xml:space="preserve"> </w:t>
      </w:r>
      <w:r w:rsidRPr="00F2124A">
        <w:rPr>
          <w:rFonts w:ascii="Times New Roman" w:hAnsi="Times New Roman" w:cs="Times New Roman"/>
          <w:w w:val="115"/>
          <w:sz w:val="19"/>
        </w:rPr>
        <w:t xml:space="preserve">МОУ </w:t>
      </w:r>
      <w:proofErr w:type="spellStart"/>
      <w:r w:rsidRPr="00F2124A">
        <w:rPr>
          <w:rFonts w:ascii="Times New Roman" w:hAnsi="Times New Roman" w:cs="Times New Roman"/>
          <w:w w:val="115"/>
          <w:sz w:val="19"/>
        </w:rPr>
        <w:t>Глуховская</w:t>
      </w:r>
      <w:proofErr w:type="spellEnd"/>
      <w:r w:rsidRPr="00F2124A">
        <w:rPr>
          <w:rFonts w:ascii="Times New Roman" w:hAnsi="Times New Roman" w:cs="Times New Roman"/>
          <w:w w:val="115"/>
          <w:sz w:val="19"/>
        </w:rPr>
        <w:t xml:space="preserve"> СШ</w:t>
      </w:r>
      <w:r>
        <w:rPr>
          <w:rFonts w:ascii="Times New Roman" w:hAnsi="Times New Roman" w:cs="Times New Roman"/>
          <w:sz w:val="19"/>
        </w:rPr>
        <w:t xml:space="preserve"> </w:t>
      </w:r>
      <w:r w:rsidRPr="00E4034F">
        <w:rPr>
          <w:rFonts w:ascii="Times New Roman" w:hAnsi="Times New Roman" w:cs="Times New Roman"/>
          <w:w w:val="105"/>
          <w:sz w:val="19"/>
        </w:rPr>
        <w:t>от</w:t>
      </w:r>
      <w:r w:rsidRPr="00E4034F">
        <w:rPr>
          <w:rFonts w:ascii="Times New Roman" w:hAnsi="Times New Roman" w:cs="Times New Roman"/>
          <w:spacing w:val="2"/>
          <w:w w:val="105"/>
          <w:sz w:val="19"/>
        </w:rPr>
        <w:t xml:space="preserve"> </w:t>
      </w:r>
      <w:r w:rsidRPr="00E4034F">
        <w:rPr>
          <w:rFonts w:ascii="Times New Roman" w:hAnsi="Times New Roman" w:cs="Times New Roman"/>
          <w:i/>
          <w:w w:val="105"/>
          <w:sz w:val="19"/>
        </w:rPr>
        <w:t>22.03.2021</w:t>
      </w:r>
      <w:r w:rsidRPr="00E4034F">
        <w:rPr>
          <w:rFonts w:ascii="Times New Roman" w:hAnsi="Times New Roman" w:cs="Times New Roman"/>
          <w:i/>
          <w:spacing w:val="3"/>
          <w:w w:val="105"/>
          <w:sz w:val="19"/>
        </w:rPr>
        <w:t xml:space="preserve"> </w:t>
      </w:r>
      <w:r w:rsidRPr="00E4034F">
        <w:rPr>
          <w:rFonts w:ascii="Times New Roman" w:hAnsi="Times New Roman" w:cs="Times New Roman"/>
          <w:i/>
          <w:w w:val="105"/>
          <w:sz w:val="19"/>
        </w:rPr>
        <w:t>№</w:t>
      </w:r>
      <w:r w:rsidRPr="00E4034F">
        <w:rPr>
          <w:rFonts w:ascii="Times New Roman" w:hAnsi="Times New Roman" w:cs="Times New Roman"/>
          <w:i/>
          <w:spacing w:val="4"/>
          <w:w w:val="105"/>
          <w:sz w:val="19"/>
        </w:rPr>
        <w:t xml:space="preserve"> 38</w:t>
      </w:r>
    </w:p>
    <w:p w:rsidR="00AE74BB" w:rsidRDefault="00AE74BB" w:rsidP="00A717E0">
      <w:pPr>
        <w:jc w:val="center"/>
        <w:sectPr w:rsidR="00AE74BB" w:rsidSect="00AE74BB">
          <w:type w:val="continuous"/>
          <w:pgSz w:w="11900" w:h="16840"/>
          <w:pgMar w:top="500" w:right="1000" w:bottom="480" w:left="1040" w:header="287" w:footer="298" w:gutter="0"/>
          <w:cols w:num="2" w:space="1952"/>
        </w:sectPr>
      </w:pPr>
    </w:p>
    <w:p w:rsidR="00A717E0" w:rsidRDefault="00A717E0" w:rsidP="00A717E0">
      <w:pPr>
        <w:jc w:val="center"/>
      </w:pPr>
    </w:p>
    <w:p w:rsidR="00AE74BB" w:rsidRDefault="00AE74BB" w:rsidP="00A717E0">
      <w:pPr>
        <w:pStyle w:val="Heading2"/>
        <w:ind w:left="3104" w:right="3011" w:firstLine="0"/>
        <w:jc w:val="center"/>
        <w:rPr>
          <w:rFonts w:ascii="Times New Roman" w:hAnsi="Times New Roman" w:cs="Times New Roman"/>
          <w:w w:val="120"/>
          <w:sz w:val="32"/>
          <w:szCs w:val="32"/>
        </w:rPr>
      </w:pPr>
    </w:p>
    <w:p w:rsidR="00AE74BB" w:rsidRDefault="00AE74BB" w:rsidP="00A717E0">
      <w:pPr>
        <w:pStyle w:val="Heading2"/>
        <w:ind w:left="3104" w:right="3011" w:firstLine="0"/>
        <w:jc w:val="center"/>
        <w:rPr>
          <w:rFonts w:ascii="Times New Roman" w:hAnsi="Times New Roman" w:cs="Times New Roman"/>
          <w:w w:val="120"/>
          <w:sz w:val="32"/>
          <w:szCs w:val="32"/>
        </w:rPr>
      </w:pPr>
    </w:p>
    <w:p w:rsidR="00AE74BB" w:rsidRDefault="00AE74BB" w:rsidP="00A717E0">
      <w:pPr>
        <w:pStyle w:val="Heading2"/>
        <w:ind w:left="3104" w:right="3011" w:firstLine="0"/>
        <w:jc w:val="center"/>
        <w:rPr>
          <w:rFonts w:ascii="Times New Roman" w:hAnsi="Times New Roman" w:cs="Times New Roman"/>
          <w:w w:val="120"/>
          <w:sz w:val="32"/>
          <w:szCs w:val="32"/>
        </w:rPr>
      </w:pPr>
    </w:p>
    <w:p w:rsidR="00AE74BB" w:rsidRDefault="00AE74BB" w:rsidP="00A717E0">
      <w:pPr>
        <w:pStyle w:val="Heading2"/>
        <w:ind w:left="3104" w:right="3011" w:firstLine="0"/>
        <w:jc w:val="center"/>
        <w:rPr>
          <w:rFonts w:ascii="Times New Roman" w:hAnsi="Times New Roman" w:cs="Times New Roman"/>
          <w:w w:val="120"/>
          <w:sz w:val="32"/>
          <w:szCs w:val="32"/>
        </w:rPr>
      </w:pPr>
    </w:p>
    <w:p w:rsidR="00A717E0" w:rsidRPr="00AE74BB" w:rsidRDefault="00A717E0" w:rsidP="00A717E0">
      <w:pPr>
        <w:pStyle w:val="Heading2"/>
        <w:ind w:left="3104" w:right="3011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E74BB">
        <w:rPr>
          <w:rFonts w:ascii="Times New Roman" w:hAnsi="Times New Roman" w:cs="Times New Roman"/>
          <w:w w:val="120"/>
          <w:sz w:val="32"/>
          <w:szCs w:val="32"/>
        </w:rPr>
        <w:t>Правила</w:t>
      </w:r>
    </w:p>
    <w:p w:rsidR="00A717E0" w:rsidRDefault="00A717E0" w:rsidP="00A717E0">
      <w:pPr>
        <w:jc w:val="center"/>
        <w:rPr>
          <w:rFonts w:ascii="Times New Roman" w:hAnsi="Times New Roman" w:cs="Times New Roman"/>
          <w:b/>
          <w:w w:val="115"/>
          <w:sz w:val="19"/>
        </w:rPr>
      </w:pPr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>приема</w:t>
      </w:r>
      <w:r w:rsidRPr="00AE74BB">
        <w:rPr>
          <w:rFonts w:ascii="Times New Roman" w:hAnsi="Times New Roman" w:cs="Times New Roman"/>
          <w:b/>
          <w:spacing w:val="1"/>
          <w:w w:val="115"/>
          <w:sz w:val="32"/>
          <w:szCs w:val="32"/>
        </w:rPr>
        <w:t xml:space="preserve"> </w:t>
      </w:r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>на</w:t>
      </w:r>
      <w:r w:rsidRPr="00AE74BB">
        <w:rPr>
          <w:rFonts w:ascii="Times New Roman" w:hAnsi="Times New Roman" w:cs="Times New Roman"/>
          <w:b/>
          <w:spacing w:val="1"/>
          <w:w w:val="115"/>
          <w:sz w:val="32"/>
          <w:szCs w:val="32"/>
        </w:rPr>
        <w:t xml:space="preserve"> </w:t>
      </w:r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>обучение</w:t>
      </w:r>
      <w:r w:rsidRPr="00AE74BB">
        <w:rPr>
          <w:rFonts w:ascii="Times New Roman" w:hAnsi="Times New Roman" w:cs="Times New Roman"/>
          <w:b/>
          <w:spacing w:val="1"/>
          <w:w w:val="115"/>
          <w:sz w:val="32"/>
          <w:szCs w:val="32"/>
        </w:rPr>
        <w:t xml:space="preserve"> </w:t>
      </w:r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>в</w:t>
      </w:r>
      <w:r w:rsidRPr="00AE74BB">
        <w:rPr>
          <w:rFonts w:ascii="Times New Roman" w:hAnsi="Times New Roman" w:cs="Times New Roman"/>
          <w:b/>
          <w:spacing w:val="2"/>
          <w:w w:val="115"/>
          <w:sz w:val="32"/>
          <w:szCs w:val="32"/>
        </w:rPr>
        <w:t xml:space="preserve"> </w:t>
      </w:r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 xml:space="preserve">МОУ </w:t>
      </w:r>
      <w:proofErr w:type="spellStart"/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>Глуховская</w:t>
      </w:r>
      <w:proofErr w:type="spellEnd"/>
      <w:r w:rsidRPr="00AE74BB">
        <w:rPr>
          <w:rFonts w:ascii="Times New Roman" w:hAnsi="Times New Roman" w:cs="Times New Roman"/>
          <w:b/>
          <w:w w:val="115"/>
          <w:sz w:val="32"/>
          <w:szCs w:val="32"/>
        </w:rPr>
        <w:t xml:space="preserve"> СШ</w:t>
      </w:r>
    </w:p>
    <w:p w:rsidR="00A717E0" w:rsidRPr="00343663" w:rsidRDefault="00A717E0" w:rsidP="00A717E0">
      <w:pPr>
        <w:pStyle w:val="Heading2"/>
        <w:numPr>
          <w:ilvl w:val="0"/>
          <w:numId w:val="2"/>
        </w:numPr>
        <w:tabs>
          <w:tab w:val="left" w:pos="0"/>
        </w:tabs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717E0" w:rsidRPr="00343663" w:rsidRDefault="00A717E0" w:rsidP="00A717E0">
      <w:pPr>
        <w:pStyle w:val="a3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7E0" w:rsidRPr="00343663" w:rsidRDefault="00A717E0" w:rsidP="00A717E0">
      <w:pPr>
        <w:pStyle w:val="a5"/>
        <w:numPr>
          <w:ilvl w:val="1"/>
          <w:numId w:val="1"/>
        </w:numPr>
        <w:tabs>
          <w:tab w:val="left" w:pos="0"/>
          <w:tab w:val="left" w:pos="499"/>
        </w:tabs>
        <w:ind w:left="0" w:right="189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663">
        <w:rPr>
          <w:rFonts w:ascii="Times New Roman" w:hAnsi="Times New Roman" w:cs="Times New Roman"/>
          <w:sz w:val="28"/>
          <w:szCs w:val="28"/>
        </w:rPr>
        <w:t xml:space="preserve">Настоящие Правила приема на обучение в МОУ </w:t>
      </w:r>
      <w:proofErr w:type="spellStart"/>
      <w:r w:rsidRPr="00343663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Pr="00343663">
        <w:rPr>
          <w:rFonts w:ascii="Times New Roman" w:hAnsi="Times New Roman" w:cs="Times New Roman"/>
          <w:sz w:val="28"/>
          <w:szCs w:val="28"/>
        </w:rPr>
        <w:t xml:space="preserve"> СШ</w:t>
      </w:r>
      <w:r w:rsidRPr="003436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663">
        <w:rPr>
          <w:rFonts w:ascii="Times New Roman" w:hAnsi="Times New Roman" w:cs="Times New Roman"/>
          <w:sz w:val="28"/>
          <w:szCs w:val="28"/>
        </w:rPr>
        <w:t xml:space="preserve">(далее – правила) разработаны в соответствии с </w:t>
      </w:r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Федеральным законом от 29.12.2012 № 273-ФЗ </w:t>
      </w:r>
      <w:r w:rsidRPr="0034366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</w:t>
      </w:r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приказом </w:t>
      </w:r>
      <w:proofErr w:type="spellStart"/>
      <w:r w:rsidRPr="00343663">
        <w:rPr>
          <w:rFonts w:ascii="Times New Roman" w:hAnsi="Times New Roman" w:cs="Times New Roman"/>
          <w:color w:val="212121"/>
          <w:sz w:val="28"/>
          <w:szCs w:val="28"/>
        </w:rPr>
        <w:t>Минпросвещения</w:t>
      </w:r>
      <w:proofErr w:type="spellEnd"/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 России от 02.09.2020 № 458 </w:t>
      </w:r>
      <w:r w:rsidRPr="00343663">
        <w:rPr>
          <w:rFonts w:ascii="Times New Roman" w:hAnsi="Times New Roman" w:cs="Times New Roman"/>
          <w:sz w:val="28"/>
          <w:szCs w:val="28"/>
        </w:rPr>
        <w:t>(далее – Порядок приема в школу), Порядком организации и осуществления образовательной деятельности по</w:t>
      </w:r>
      <w:proofErr w:type="gramEnd"/>
      <w:r w:rsidRPr="00343663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</w:t>
      </w:r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приказом </w:t>
      </w:r>
      <w:proofErr w:type="spellStart"/>
      <w:r w:rsidRPr="00343663">
        <w:rPr>
          <w:rFonts w:ascii="Times New Roman" w:hAnsi="Times New Roman" w:cs="Times New Roman"/>
          <w:color w:val="212121"/>
          <w:sz w:val="28"/>
          <w:szCs w:val="28"/>
        </w:rPr>
        <w:t>Минпросвещения</w:t>
      </w:r>
      <w:proofErr w:type="spellEnd"/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 России от 28.08.2020 № 442</w:t>
      </w:r>
      <w:r w:rsidRPr="00343663">
        <w:rPr>
          <w:rFonts w:ascii="Times New Roman" w:hAnsi="Times New Roman" w:cs="Times New Roman"/>
          <w:sz w:val="28"/>
          <w:szCs w:val="28"/>
        </w:rPr>
        <w:t xml:space="preserve">, Порядком и условиями осуществления перевода </w:t>
      </w:r>
      <w:proofErr w:type="gramStart"/>
      <w:r w:rsidRPr="003436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3663">
        <w:rPr>
          <w:rFonts w:ascii="Times New Roman" w:hAnsi="Times New Roman" w:cs="Times New Roman"/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начального  общего, основного  общего  и 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</w:t>
      </w:r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приказом </w:t>
      </w:r>
      <w:proofErr w:type="spellStart"/>
      <w:r w:rsidRPr="00343663">
        <w:rPr>
          <w:rFonts w:ascii="Times New Roman" w:hAnsi="Times New Roman" w:cs="Times New Roman"/>
          <w:color w:val="212121"/>
          <w:sz w:val="28"/>
          <w:szCs w:val="28"/>
        </w:rPr>
        <w:t>Минобрнауки</w:t>
      </w:r>
      <w:proofErr w:type="spellEnd"/>
      <w:r w:rsidRPr="00343663">
        <w:rPr>
          <w:rFonts w:ascii="Times New Roman" w:hAnsi="Times New Roman" w:cs="Times New Roman"/>
          <w:color w:val="212121"/>
          <w:sz w:val="28"/>
          <w:szCs w:val="28"/>
        </w:rPr>
        <w:t xml:space="preserve"> России от 12.03.2014 № 177</w:t>
      </w:r>
      <w:r w:rsidRPr="00343663">
        <w:rPr>
          <w:rFonts w:ascii="Times New Roman" w:hAnsi="Times New Roman" w:cs="Times New Roman"/>
          <w:sz w:val="28"/>
          <w:szCs w:val="28"/>
        </w:rPr>
        <w:t xml:space="preserve">, и уставом МОУ </w:t>
      </w:r>
      <w:proofErr w:type="spellStart"/>
      <w:r w:rsidRPr="00343663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Pr="00343663">
        <w:rPr>
          <w:rFonts w:ascii="Times New Roman" w:hAnsi="Times New Roman" w:cs="Times New Roman"/>
          <w:sz w:val="28"/>
          <w:szCs w:val="28"/>
        </w:rPr>
        <w:t xml:space="preserve"> СШ</w:t>
      </w:r>
      <w:r w:rsidRPr="003436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663">
        <w:rPr>
          <w:rFonts w:ascii="Times New Roman" w:hAnsi="Times New Roman" w:cs="Times New Roman"/>
          <w:sz w:val="28"/>
          <w:szCs w:val="28"/>
        </w:rPr>
        <w:t>(далее – школа).</w:t>
      </w:r>
    </w:p>
    <w:p w:rsidR="00A717E0" w:rsidRPr="00343663" w:rsidRDefault="00A717E0" w:rsidP="00A717E0">
      <w:pPr>
        <w:pStyle w:val="a3"/>
        <w:tabs>
          <w:tab w:val="left" w:pos="0"/>
        </w:tabs>
        <w:spacing w:before="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17E0" w:rsidRPr="00343663" w:rsidRDefault="00A717E0" w:rsidP="00A717E0">
      <w:pPr>
        <w:pStyle w:val="a5"/>
        <w:numPr>
          <w:ilvl w:val="1"/>
          <w:numId w:val="1"/>
        </w:numPr>
        <w:tabs>
          <w:tab w:val="left" w:pos="0"/>
          <w:tab w:val="left" w:pos="563"/>
        </w:tabs>
        <w:ind w:left="0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Правила регламентируют прием граждан РФ (далее – ребенок, дети) в школу на </w:t>
      </w:r>
      <w:proofErr w:type="gramStart"/>
      <w:r w:rsidRPr="0034366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4366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– основные общеобразовательные программы)</w:t>
      </w:r>
      <w:r w:rsidRPr="00343663">
        <w:rPr>
          <w:rFonts w:ascii="Times New Roman" w:hAnsi="Times New Roman" w:cs="Times New Roman"/>
          <w:i/>
          <w:sz w:val="28"/>
          <w:szCs w:val="28"/>
        </w:rPr>
        <w:t>.</w:t>
      </w:r>
    </w:p>
    <w:p w:rsidR="00A717E0" w:rsidRPr="00343663" w:rsidRDefault="00A717E0" w:rsidP="00A717E0">
      <w:pPr>
        <w:pStyle w:val="a5"/>
        <w:numPr>
          <w:ilvl w:val="1"/>
          <w:numId w:val="1"/>
        </w:numPr>
        <w:tabs>
          <w:tab w:val="left" w:pos="0"/>
          <w:tab w:val="left" w:pos="557"/>
        </w:tabs>
        <w:spacing w:before="218"/>
        <w:ind w:left="0" w:right="15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 за  счет  средств 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AE74BB" w:rsidRPr="00343663" w:rsidRDefault="00A717E0" w:rsidP="00AE74BB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Школа обеспечивает прием на </w:t>
      </w:r>
      <w:proofErr w:type="gramStart"/>
      <w:r w:rsidRPr="0034366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4366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– закрепленная территория).</w:t>
      </w:r>
    </w:p>
    <w:p w:rsidR="00A717E0" w:rsidRPr="00343663" w:rsidRDefault="00A717E0" w:rsidP="00A717E0">
      <w:pPr>
        <w:pStyle w:val="Heading2"/>
        <w:numPr>
          <w:ilvl w:val="0"/>
          <w:numId w:val="2"/>
        </w:numPr>
        <w:tabs>
          <w:tab w:val="left" w:pos="0"/>
        </w:tabs>
        <w:spacing w:before="122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lastRenderedPageBreak/>
        <w:t>Организация приема на обучение</w:t>
      </w:r>
    </w:p>
    <w:p w:rsidR="00A717E0" w:rsidRPr="00343663" w:rsidRDefault="00A717E0" w:rsidP="00A717E0">
      <w:pPr>
        <w:pStyle w:val="a3"/>
        <w:tabs>
          <w:tab w:val="left" w:pos="0"/>
        </w:tabs>
        <w:spacing w:before="11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548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</w:t>
      </w:r>
    </w:p>
    <w:p w:rsidR="00A717E0" w:rsidRPr="00343663" w:rsidRDefault="00A717E0" w:rsidP="00A717E0">
      <w:pPr>
        <w:pStyle w:val="a3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343663">
        <w:rPr>
          <w:rFonts w:ascii="Times New Roman" w:hAnsi="Times New Roman" w:cs="Times New Roman"/>
          <w:sz w:val="28"/>
          <w:szCs w:val="28"/>
        </w:rPr>
        <w:t xml:space="preserve"> и завершается 30 июня текущего года.</w:t>
      </w: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611"/>
        </w:tabs>
        <w:spacing w:before="201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для детей, не проживающих на закрепленной территории, начинается </w:t>
      </w:r>
      <w:r w:rsidRPr="00343663">
        <w:rPr>
          <w:rFonts w:ascii="Times New Roman" w:hAnsi="Times New Roman" w:cs="Times New Roman"/>
          <w:b/>
          <w:sz w:val="28"/>
          <w:szCs w:val="28"/>
        </w:rPr>
        <w:t>с 6 июля</w:t>
      </w:r>
      <w:r w:rsidRPr="00343663">
        <w:rPr>
          <w:rFonts w:ascii="Times New Roman" w:hAnsi="Times New Roman" w:cs="Times New Roman"/>
          <w:sz w:val="28"/>
          <w:szCs w:val="28"/>
        </w:rPr>
        <w:t xml:space="preserve">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 территории, может быть начат ранее 6 июля текущего года.</w:t>
      </w: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605"/>
        </w:tabs>
        <w:spacing w:before="22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Прием заявлений на зачисление на обучение ведется в течение учебного года при наличии свободных мест.</w:t>
      </w: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612"/>
        </w:tabs>
        <w:spacing w:before="17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До начала приема в школе формируется приемная комиссия. Персональный состав</w:t>
      </w:r>
    </w:p>
    <w:p w:rsidR="00A717E0" w:rsidRPr="00343663" w:rsidRDefault="00A717E0" w:rsidP="00A717E0">
      <w:pPr>
        <w:pStyle w:val="a3"/>
        <w:tabs>
          <w:tab w:val="left" w:pos="0"/>
        </w:tabs>
        <w:spacing w:before="1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612"/>
        </w:tabs>
        <w:spacing w:before="20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Приказ, указанный в пункте 2.4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пяти</w:t>
      </w:r>
      <w:r w:rsidRPr="003436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663">
        <w:rPr>
          <w:rFonts w:ascii="Times New Roman" w:hAnsi="Times New Roman" w:cs="Times New Roman"/>
          <w:sz w:val="28"/>
          <w:szCs w:val="28"/>
        </w:rPr>
        <w:t>рабочих дней со дня их издания.</w:t>
      </w: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565"/>
        </w:tabs>
        <w:spacing w:before="222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spacing w:before="6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распорядительный акт Управления образования Воскресенского муниципального района о закрепленной территории</w:t>
      </w:r>
      <w:r w:rsidRPr="003436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663">
        <w:rPr>
          <w:rFonts w:ascii="Times New Roman" w:hAnsi="Times New Roman" w:cs="Times New Roman"/>
          <w:sz w:val="28"/>
          <w:szCs w:val="28"/>
        </w:rPr>
        <w:t>не позднее 10 календарных дней с момента его издания;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в первых классах не позднее 10 календарных дней с момента </w:t>
      </w:r>
      <w:proofErr w:type="gramStart"/>
      <w:r w:rsidRPr="00343663">
        <w:rPr>
          <w:rFonts w:ascii="Times New Roman" w:hAnsi="Times New Roman" w:cs="Times New Roman"/>
          <w:sz w:val="28"/>
          <w:szCs w:val="28"/>
        </w:rPr>
        <w:t>издания распорядительного акта Управления образования Воскресенского муниципального района</w:t>
      </w:r>
      <w:proofErr w:type="gramEnd"/>
      <w:r w:rsidRPr="00343663">
        <w:rPr>
          <w:rFonts w:ascii="Times New Roman" w:hAnsi="Times New Roman" w:cs="Times New Roman"/>
          <w:sz w:val="28"/>
          <w:szCs w:val="28"/>
        </w:rPr>
        <w:t xml:space="preserve"> о закрепленной территории;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spacing w:before="8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образец заявления о приеме на </w:t>
      </w:r>
      <w:proofErr w:type="gramStart"/>
      <w:r w:rsidRPr="0034366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4366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программам;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форма заявления о зачислении в порядке перевода из другой организации и образец ее заполнения;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:rsidR="00A717E0" w:rsidRPr="00343663" w:rsidRDefault="00A717E0" w:rsidP="00A717E0">
      <w:pPr>
        <w:pStyle w:val="a5"/>
        <w:numPr>
          <w:ilvl w:val="0"/>
          <w:numId w:val="3"/>
        </w:numPr>
        <w:tabs>
          <w:tab w:val="left" w:pos="0"/>
          <w:tab w:val="left" w:pos="46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дополнительная информация по текущему приему.</w:t>
      </w:r>
    </w:p>
    <w:p w:rsidR="00A717E0" w:rsidRPr="00343663" w:rsidRDefault="00A717E0" w:rsidP="00A717E0">
      <w:pPr>
        <w:pStyle w:val="a5"/>
        <w:numPr>
          <w:ilvl w:val="1"/>
          <w:numId w:val="4"/>
        </w:numPr>
        <w:tabs>
          <w:tab w:val="left" w:pos="0"/>
          <w:tab w:val="left" w:pos="610"/>
        </w:tabs>
        <w:spacing w:before="8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</w:t>
      </w:r>
      <w:proofErr w:type="spellStart"/>
      <w:r w:rsidRPr="00343663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343663">
        <w:rPr>
          <w:rFonts w:ascii="Times New Roman" w:hAnsi="Times New Roman" w:cs="Times New Roman"/>
          <w:sz w:val="28"/>
          <w:szCs w:val="28"/>
        </w:rPr>
        <w:t xml:space="preserve"> комиссии (при их наличии) формы получения образования и формы</w:t>
      </w:r>
    </w:p>
    <w:p w:rsidR="00A717E0" w:rsidRPr="00343663" w:rsidRDefault="00A717E0" w:rsidP="00A717E0">
      <w:pPr>
        <w:pStyle w:val="a3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 xml:space="preserve">обучения, язык, языки образования, факультативные и элективные учебные </w:t>
      </w:r>
      <w:r w:rsidRPr="00343663">
        <w:rPr>
          <w:rFonts w:ascii="Times New Roman" w:hAnsi="Times New Roman" w:cs="Times New Roman"/>
          <w:sz w:val="28"/>
          <w:szCs w:val="28"/>
        </w:rPr>
        <w:lastRenderedPageBreak/>
        <w:t>предметы, курсы,</w:t>
      </w:r>
    </w:p>
    <w:p w:rsidR="00D10A61" w:rsidRPr="00343663" w:rsidRDefault="00A717E0" w:rsidP="00AE74BB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3663">
        <w:rPr>
          <w:rFonts w:ascii="Times New Roman" w:hAnsi="Times New Roman" w:cs="Times New Roman"/>
          <w:sz w:val="28"/>
          <w:szCs w:val="28"/>
        </w:rPr>
        <w:t>дисциплины (модули) из перечня, предлагаемого школой.</w:t>
      </w:r>
    </w:p>
    <w:p w:rsidR="00D10A61" w:rsidRPr="00D10A61" w:rsidRDefault="00D10A61" w:rsidP="00D10A61">
      <w:pPr>
        <w:pStyle w:val="Heading2"/>
        <w:numPr>
          <w:ilvl w:val="0"/>
          <w:numId w:val="2"/>
        </w:numPr>
        <w:tabs>
          <w:tab w:val="left" w:pos="0"/>
        </w:tabs>
        <w:spacing w:before="198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Прием на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</w:t>
      </w:r>
    </w:p>
    <w:p w:rsidR="00D10A61" w:rsidRP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492"/>
        </w:tabs>
        <w:spacing w:before="25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профильного</w:t>
      </w:r>
    </w:p>
    <w:p w:rsidR="00D10A61" w:rsidRPr="00D10A61" w:rsidRDefault="00D10A61" w:rsidP="00D10A61">
      <w:pPr>
        <w:pStyle w:val="a3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обучения.</w:t>
      </w:r>
    </w:p>
    <w:p w:rsid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5"/>
        </w:tabs>
        <w:spacing w:before="14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В приеме на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61">
        <w:rPr>
          <w:rFonts w:ascii="Times New Roman" w:hAnsi="Times New Roman" w:cs="Times New Roman"/>
          <w:sz w:val="28"/>
          <w:szCs w:val="28"/>
        </w:rPr>
        <w:t>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</w:t>
      </w:r>
    </w:p>
    <w:p w:rsid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5"/>
        </w:tabs>
        <w:spacing w:before="14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5"/>
        </w:tabs>
        <w:spacing w:before="14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Прием детей с ограниченными возможностями здоровья осуществляется на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с согласия родителей (законных представителей) на основании рекомендаций 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5"/>
        </w:tabs>
        <w:spacing w:before="14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только с согласия самих поступающих.</w:t>
      </w:r>
    </w:p>
    <w:p w:rsidR="00D10A61" w:rsidRP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6"/>
        </w:tabs>
        <w:spacing w:before="20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D10A61" w:rsidRP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09"/>
        </w:tabs>
        <w:spacing w:before="192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10A61" w:rsidRPr="00D10A61" w:rsidRDefault="00D10A61" w:rsidP="00D10A61">
      <w:pPr>
        <w:pStyle w:val="a3"/>
        <w:tabs>
          <w:tab w:val="left" w:pos="0"/>
        </w:tabs>
        <w:spacing w:before="42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D10A61" w:rsidRP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4"/>
        </w:tabs>
        <w:spacing w:before="22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D10A61" w:rsidRPr="00D10A61" w:rsidRDefault="00D10A61" w:rsidP="00D10A61">
      <w:pPr>
        <w:pStyle w:val="a3"/>
        <w:tabs>
          <w:tab w:val="left" w:pos="0"/>
        </w:tabs>
        <w:spacing w:before="22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Дополнительно к документам, перечисленным в разделе 4 правил,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поступающие или родители (законные представители) </w:t>
      </w:r>
      <w:r w:rsidRPr="00D10A61">
        <w:rPr>
          <w:rFonts w:ascii="Times New Roman" w:hAnsi="Times New Roman" w:cs="Times New Roman"/>
          <w:sz w:val="28"/>
          <w:szCs w:val="28"/>
        </w:rPr>
        <w:lastRenderedPageBreak/>
        <w:t>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D10A61" w:rsidRPr="00D10A61" w:rsidRDefault="00D10A61" w:rsidP="00D10A61">
      <w:pPr>
        <w:pStyle w:val="a5"/>
        <w:numPr>
          <w:ilvl w:val="1"/>
          <w:numId w:val="5"/>
        </w:numPr>
        <w:tabs>
          <w:tab w:val="left" w:pos="0"/>
          <w:tab w:val="left" w:pos="555"/>
        </w:tabs>
        <w:spacing w:before="14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A61">
        <w:rPr>
          <w:rFonts w:ascii="Times New Roman" w:hAnsi="Times New Roman" w:cs="Times New Roman"/>
          <w:sz w:val="28"/>
          <w:szCs w:val="28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0A61" w:rsidRPr="00D10A61" w:rsidRDefault="00D10A61" w:rsidP="00D10A61">
      <w:pPr>
        <w:pStyle w:val="Heading2"/>
        <w:numPr>
          <w:ilvl w:val="0"/>
          <w:numId w:val="2"/>
        </w:numPr>
        <w:tabs>
          <w:tab w:val="left" w:pos="0"/>
        </w:tabs>
        <w:spacing w:before="221"/>
        <w:ind w:left="0" w:right="-6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Порядок зачисления на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492"/>
        </w:tabs>
        <w:spacing w:before="226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55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49"/>
        </w:tabs>
        <w:spacing w:before="2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Образец заявления о приеме на обучение размещается на информационном стенде и официальном сайте школы в сети Интернет.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49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Для приема родител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55"/>
        </w:tabs>
        <w:spacing w:before="2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56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и документы для приема, указанные в 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. 4.4. подаются одним из следующих способов: 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D10A61" w:rsidRPr="00D10A61" w:rsidRDefault="00D10A61" w:rsidP="00D10A61">
      <w:pPr>
        <w:spacing w:line="240" w:lineRule="auto"/>
        <w:ind w:right="-63" w:firstLine="426"/>
        <w:jc w:val="both"/>
        <w:rPr>
          <w:rFonts w:ascii="Times New Roman" w:hAnsi="Times New Roman" w:cs="Times New Roman"/>
          <w:sz w:val="28"/>
          <w:szCs w:val="28"/>
        </w:rPr>
        <w:sectPr w:rsidR="00D10A61" w:rsidRPr="00D10A61" w:rsidSect="00AE74BB">
          <w:type w:val="continuous"/>
          <w:pgSz w:w="11900" w:h="16840"/>
          <w:pgMar w:top="500" w:right="1000" w:bottom="284" w:left="1040" w:header="287" w:footer="298" w:gutter="0"/>
          <w:cols w:space="720"/>
        </w:sectPr>
      </w:pPr>
    </w:p>
    <w:p w:rsidR="00D10A61" w:rsidRPr="00D10A61" w:rsidRDefault="00D10A61" w:rsidP="00D10A61">
      <w:pPr>
        <w:pStyle w:val="a3"/>
        <w:spacing w:before="131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заявитель обязан вместо копий предъявить оригиналы вышеуказанных документов.</w:t>
      </w:r>
    </w:p>
    <w:p w:rsidR="00D10A61" w:rsidRPr="00D10A61" w:rsidRDefault="00D10A61" w:rsidP="00D10A61">
      <w:pPr>
        <w:pStyle w:val="a3"/>
        <w:spacing w:before="206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09"/>
        </w:tabs>
        <w:spacing w:before="172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Прием на обучение в порядке перевода из другой организации осуществляется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10A61" w:rsidRPr="00D10A61" w:rsidRDefault="00D10A61" w:rsidP="00D10A61">
      <w:pPr>
        <w:pStyle w:val="a3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личному заявлению совершеннолетнего поступающего или родителей (законных представителей)</w:t>
      </w:r>
    </w:p>
    <w:p w:rsidR="00D10A61" w:rsidRPr="00D10A61" w:rsidRDefault="00D10A61" w:rsidP="00D10A61">
      <w:pPr>
        <w:pStyle w:val="a3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несовершеннолетнего о зачислении в школу в порядке перевода из другой организации</w:t>
      </w:r>
    </w:p>
    <w:p w:rsidR="00D10A61" w:rsidRPr="00D10A61" w:rsidRDefault="00D10A61" w:rsidP="00D10A61">
      <w:pPr>
        <w:pStyle w:val="a3"/>
        <w:spacing w:before="46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10A61" w:rsidRPr="00D10A61" w:rsidRDefault="00D10A61" w:rsidP="00D10A61">
      <w:pPr>
        <w:spacing w:before="172" w:line="240" w:lineRule="auto"/>
        <w:ind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Форма заявления утверждается директором школы.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554"/>
        </w:tabs>
        <w:spacing w:before="21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Для зачисления в порядке перевода из другой организации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совершеннолетние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D10A61" w:rsidRPr="00D10A61" w:rsidRDefault="00D10A61" w:rsidP="00D10A61">
      <w:pPr>
        <w:pStyle w:val="a5"/>
        <w:numPr>
          <w:ilvl w:val="0"/>
          <w:numId w:val="3"/>
        </w:numPr>
        <w:tabs>
          <w:tab w:val="left" w:pos="463"/>
        </w:tabs>
        <w:spacing w:before="23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>;</w:t>
      </w:r>
    </w:p>
    <w:p w:rsidR="00D10A61" w:rsidRPr="00D10A61" w:rsidRDefault="00D10A61" w:rsidP="00D10A61">
      <w:pPr>
        <w:pStyle w:val="a5"/>
        <w:numPr>
          <w:ilvl w:val="0"/>
          <w:numId w:val="3"/>
        </w:numPr>
        <w:tabs>
          <w:tab w:val="left" w:pos="463"/>
        </w:tabs>
        <w:spacing w:before="1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600"/>
        </w:tabs>
        <w:spacing w:before="149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655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608"/>
        </w:tabs>
        <w:spacing w:before="2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D10A61" w:rsidRPr="00D10A61" w:rsidRDefault="00D10A61" w:rsidP="00D10A61">
      <w:pPr>
        <w:pStyle w:val="a3"/>
        <w:spacing w:before="172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Один экземпляр акта подшивается в предоставленное личное дело, второй передается</w:t>
      </w:r>
    </w:p>
    <w:p w:rsidR="00D10A61" w:rsidRPr="00D10A61" w:rsidRDefault="00D10A61" w:rsidP="00D10A61">
      <w:pPr>
        <w:pStyle w:val="a3"/>
        <w:spacing w:before="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заявителю. Заявитель обязан донести недостающие документы в течение 10 календарных дней</w:t>
      </w:r>
      <w:r w:rsidRPr="00D10A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D10A61" w:rsidRPr="00D10A61" w:rsidRDefault="00D10A61" w:rsidP="00D10A61">
      <w:pPr>
        <w:pStyle w:val="a3"/>
        <w:spacing w:before="222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lastRenderedPageBreak/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606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600"/>
        </w:tabs>
        <w:spacing w:before="2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Факт ознакомления совершеннолетних поступающих или родителей (законных представителей) несовершеннолетних с документами, указанными в п. 4.12,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D10A61" w:rsidRPr="00D10A61" w:rsidRDefault="00D10A61" w:rsidP="00D10A61">
      <w:pPr>
        <w:pStyle w:val="a5"/>
        <w:numPr>
          <w:ilvl w:val="1"/>
          <w:numId w:val="6"/>
        </w:numPr>
        <w:tabs>
          <w:tab w:val="left" w:pos="600"/>
        </w:tabs>
        <w:spacing w:before="2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D10A6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D10A61" w:rsidRDefault="00D10A61" w:rsidP="00D10A61">
      <w:pPr>
        <w:spacing w:line="240" w:lineRule="auto"/>
        <w:ind w:right="-6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4BB" w:rsidRPr="00D10A61" w:rsidRDefault="00AE74BB" w:rsidP="00AE74BB">
      <w:pPr>
        <w:pStyle w:val="a5"/>
        <w:numPr>
          <w:ilvl w:val="1"/>
          <w:numId w:val="6"/>
        </w:numPr>
        <w:tabs>
          <w:tab w:val="left" w:pos="606"/>
        </w:tabs>
        <w:spacing w:before="1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D10A6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D10A61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D10A61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E74BB" w:rsidRPr="00D10A61" w:rsidRDefault="00AE74BB" w:rsidP="00AE74BB">
      <w:pPr>
        <w:pStyle w:val="a5"/>
        <w:numPr>
          <w:ilvl w:val="1"/>
          <w:numId w:val="6"/>
        </w:numPr>
        <w:tabs>
          <w:tab w:val="left" w:pos="606"/>
        </w:tabs>
        <w:spacing w:before="224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AE74BB" w:rsidRDefault="00AE74BB" w:rsidP="00AE74BB">
      <w:pPr>
        <w:pStyle w:val="a5"/>
        <w:numPr>
          <w:ilvl w:val="1"/>
          <w:numId w:val="6"/>
        </w:numPr>
        <w:tabs>
          <w:tab w:val="left" w:pos="573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A61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D10A6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10A61">
        <w:rPr>
          <w:rFonts w:ascii="Times New Roman" w:hAnsi="Times New Roman" w:cs="Times New Roman"/>
          <w:sz w:val="28"/>
          <w:szCs w:val="28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директора.</w:t>
      </w:r>
    </w:p>
    <w:p w:rsidR="00AE74BB" w:rsidRDefault="00AE74BB" w:rsidP="00AE74BB">
      <w:pPr>
        <w:pStyle w:val="a5"/>
        <w:numPr>
          <w:ilvl w:val="1"/>
          <w:numId w:val="6"/>
        </w:numPr>
        <w:tabs>
          <w:tab w:val="left" w:pos="573"/>
        </w:tabs>
        <w:spacing w:before="225"/>
        <w:ind w:left="0" w:right="-6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AE74BB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AE74B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AE74BB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AE74BB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AE74BB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AE74B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AE74BB">
        <w:rPr>
          <w:rFonts w:ascii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p w:rsidR="00AE74BB" w:rsidRPr="00D10A61" w:rsidRDefault="00AE74BB" w:rsidP="00D10A61">
      <w:pPr>
        <w:spacing w:line="240" w:lineRule="auto"/>
        <w:ind w:right="-63" w:firstLine="426"/>
        <w:jc w:val="both"/>
        <w:rPr>
          <w:rFonts w:ascii="Times New Roman" w:hAnsi="Times New Roman" w:cs="Times New Roman"/>
          <w:sz w:val="28"/>
          <w:szCs w:val="28"/>
        </w:rPr>
        <w:sectPr w:rsidR="00AE74BB" w:rsidRPr="00D10A61">
          <w:pgSz w:w="11900" w:h="16840"/>
          <w:pgMar w:top="500" w:right="1000" w:bottom="480" w:left="1040" w:header="287" w:footer="298" w:gutter="0"/>
          <w:cols w:space="720"/>
        </w:sectPr>
      </w:pPr>
    </w:p>
    <w:p w:rsidR="00AE74BB" w:rsidRPr="00AE74BB" w:rsidRDefault="00AE74BB" w:rsidP="00AE74BB">
      <w:pPr>
        <w:pStyle w:val="Heading2"/>
        <w:numPr>
          <w:ilvl w:val="0"/>
          <w:numId w:val="2"/>
        </w:numPr>
        <w:tabs>
          <w:tab w:val="left" w:pos="0"/>
        </w:tabs>
        <w:spacing w:before="222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приема на </w:t>
      </w:r>
      <w:proofErr w:type="gramStart"/>
      <w:r w:rsidRPr="00AE74BB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AE74B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</w:p>
    <w:p w:rsidR="00AE74BB" w:rsidRPr="00AE74BB" w:rsidRDefault="00AE74BB" w:rsidP="00AE74BB">
      <w:pPr>
        <w:pStyle w:val="a3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4BB" w:rsidRPr="00AE74BB" w:rsidRDefault="00AE74BB" w:rsidP="00AE74BB">
      <w:pPr>
        <w:pStyle w:val="a5"/>
        <w:numPr>
          <w:ilvl w:val="1"/>
          <w:numId w:val="7"/>
        </w:numPr>
        <w:tabs>
          <w:tab w:val="left" w:pos="0"/>
          <w:tab w:val="left" w:pos="498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 xml:space="preserve">Школа проводит прием на </w:t>
      </w:r>
      <w:proofErr w:type="gramStart"/>
      <w:r w:rsidRPr="00AE74BB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AE74B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AE74BB" w:rsidRPr="00AE74BB" w:rsidRDefault="00AE74BB" w:rsidP="00AE74BB">
      <w:pPr>
        <w:pStyle w:val="a5"/>
        <w:numPr>
          <w:ilvl w:val="1"/>
          <w:numId w:val="7"/>
        </w:numPr>
        <w:tabs>
          <w:tab w:val="left" w:pos="0"/>
          <w:tab w:val="left" w:pos="561"/>
        </w:tabs>
        <w:spacing w:before="22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4BB">
        <w:rPr>
          <w:rFonts w:ascii="Times New Roman" w:hAnsi="Times New Roman" w:cs="Times New Roman"/>
          <w:sz w:val="28"/>
          <w:szCs w:val="28"/>
        </w:rPr>
        <w:t>Индивидуальный отбор при приеме и переводе на профильное обучение по программам  среднего общего образования организуется в случаях и в порядке, которые предусмотрены постановлением Правительства Нижегородской области от 12 мая 2014 г. № 321, в соответствии с постановлением Правительства Нижегородской области от 25.05.2020 № 421 «О внесении изменений в постановление Правительства Нижегородской области от 12 мая 2014 г. № 321» и регулирует организацию и</w:t>
      </w:r>
      <w:proofErr w:type="gramEnd"/>
      <w:r w:rsidRPr="00AE74BB">
        <w:rPr>
          <w:rFonts w:ascii="Times New Roman" w:hAnsi="Times New Roman" w:cs="Times New Roman"/>
          <w:sz w:val="28"/>
          <w:szCs w:val="28"/>
        </w:rPr>
        <w:t xml:space="preserve"> проведение индивидуального отбора учащихся при приеме либо переводе в МОУ </w:t>
      </w:r>
      <w:proofErr w:type="spellStart"/>
      <w:r w:rsidRPr="00AE74BB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Pr="00AE74BB">
        <w:rPr>
          <w:rFonts w:ascii="Times New Roman" w:hAnsi="Times New Roman" w:cs="Times New Roman"/>
          <w:sz w:val="28"/>
          <w:szCs w:val="28"/>
        </w:rPr>
        <w:t xml:space="preserve"> СШ (далее Школа) в класс (группу) профильного обучения для получения среднего общего образования.</w:t>
      </w:r>
    </w:p>
    <w:p w:rsidR="00AE74BB" w:rsidRPr="00AE74BB" w:rsidRDefault="00AE74BB" w:rsidP="00AE74BB">
      <w:pPr>
        <w:pStyle w:val="a5"/>
        <w:numPr>
          <w:ilvl w:val="1"/>
          <w:numId w:val="7"/>
        </w:numPr>
        <w:tabs>
          <w:tab w:val="left" w:pos="0"/>
          <w:tab w:val="left" w:pos="555"/>
        </w:tabs>
        <w:spacing w:before="239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AE74BB" w:rsidRPr="00AE74BB" w:rsidRDefault="00AE74BB" w:rsidP="00AE74BB">
      <w:pPr>
        <w:pStyle w:val="a5"/>
        <w:numPr>
          <w:ilvl w:val="1"/>
          <w:numId w:val="7"/>
        </w:numPr>
        <w:tabs>
          <w:tab w:val="left" w:pos="0"/>
          <w:tab w:val="left" w:pos="556"/>
        </w:tabs>
        <w:spacing w:before="222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 xml:space="preserve">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подаётся в образовательную организацию не </w:t>
      </w:r>
      <w:proofErr w:type="gramStart"/>
      <w:r w:rsidRPr="00AE74B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E74BB">
        <w:rPr>
          <w:rFonts w:ascii="Times New Roman" w:hAnsi="Times New Roman" w:cs="Times New Roman"/>
          <w:sz w:val="28"/>
          <w:szCs w:val="28"/>
        </w:rPr>
        <w:t xml:space="preserve"> чем за 5 рабочих дней</w:t>
      </w:r>
      <w:r w:rsidRPr="00AE74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74BB">
        <w:rPr>
          <w:rFonts w:ascii="Times New Roman" w:hAnsi="Times New Roman" w:cs="Times New Roman"/>
          <w:sz w:val="28"/>
          <w:szCs w:val="28"/>
        </w:rPr>
        <w:t>до начала индивидуального отбора. При подаче заявления предъявляется оригинал  документа, удостоверяющего  личность  заявителя. В заявлении указываются сведения, установленные пунктом 24 Порядка приема в школу</w:t>
      </w:r>
    </w:p>
    <w:p w:rsidR="00AE74BB" w:rsidRPr="00AE74BB" w:rsidRDefault="00AE74BB" w:rsidP="00AE74BB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 xml:space="preserve">и желаемый профиль обучения или предмет, желаемый для изучения на профильном уровне. </w:t>
      </w:r>
    </w:p>
    <w:p w:rsidR="00AE74BB" w:rsidRPr="00AE74BB" w:rsidRDefault="00AE74BB" w:rsidP="00AE74BB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К заявлению, указанному в п. 5.4. правил, прилагаются копии документов, установленных пунктом 26</w:t>
      </w:r>
    </w:p>
    <w:p w:rsidR="00AE74BB" w:rsidRPr="00AE74BB" w:rsidRDefault="00AE74BB" w:rsidP="00AE74BB">
      <w:pPr>
        <w:pStyle w:val="a3"/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Порядка приема в школу, и дополнительно:</w:t>
      </w:r>
    </w:p>
    <w:p w:rsidR="00AE74BB" w:rsidRPr="00AE74BB" w:rsidRDefault="00AE74BB" w:rsidP="00AE74BB">
      <w:pPr>
        <w:pStyle w:val="a5"/>
        <w:numPr>
          <w:ilvl w:val="0"/>
          <w:numId w:val="3"/>
        </w:numPr>
        <w:tabs>
          <w:tab w:val="left" w:pos="0"/>
          <w:tab w:val="left" w:pos="46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выписки из протокола педагогического совета с результатами государственной итоговой аттестации</w:t>
      </w:r>
    </w:p>
    <w:p w:rsidR="00AE74BB" w:rsidRPr="00AE74BB" w:rsidRDefault="00AE74BB" w:rsidP="00AE74BB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(далее – ГИА) по образовательным программам основного общего образования;</w:t>
      </w:r>
    </w:p>
    <w:p w:rsidR="00AE74BB" w:rsidRPr="00AE74BB" w:rsidRDefault="00AE74BB" w:rsidP="00AE74BB">
      <w:pPr>
        <w:pStyle w:val="a5"/>
        <w:numPr>
          <w:ilvl w:val="0"/>
          <w:numId w:val="3"/>
        </w:numPr>
        <w:tabs>
          <w:tab w:val="left" w:pos="0"/>
          <w:tab w:val="left" w:pos="463"/>
        </w:tabs>
        <w:spacing w:before="3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AE74BB" w:rsidRPr="00AE74BB" w:rsidRDefault="00AE74BB" w:rsidP="00AE74BB">
      <w:pPr>
        <w:pStyle w:val="a5"/>
        <w:numPr>
          <w:ilvl w:val="1"/>
          <w:numId w:val="7"/>
        </w:numPr>
        <w:tabs>
          <w:tab w:val="left" w:pos="0"/>
          <w:tab w:val="left" w:pos="562"/>
        </w:tabs>
        <w:spacing w:before="158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>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E74BB" w:rsidRPr="00AE74BB" w:rsidRDefault="00AE74BB" w:rsidP="00AE74BB">
      <w:pPr>
        <w:pStyle w:val="a5"/>
        <w:tabs>
          <w:tab w:val="left" w:pos="0"/>
          <w:tab w:val="left" w:pos="573"/>
        </w:tabs>
        <w:spacing w:before="22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74BB">
        <w:rPr>
          <w:rFonts w:ascii="Times New Roman" w:hAnsi="Times New Roman" w:cs="Times New Roman"/>
          <w:sz w:val="28"/>
          <w:szCs w:val="28"/>
        </w:rPr>
        <w:t xml:space="preserve">Индивидуальный отбор осуществляется на основании порядка организации индивидуального отбора при приеме либо переводе в МОУ </w:t>
      </w:r>
      <w:proofErr w:type="spellStart"/>
      <w:r w:rsidRPr="00AE74BB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Pr="00AE7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E74BB">
        <w:rPr>
          <w:rFonts w:ascii="Times New Roman" w:hAnsi="Times New Roman" w:cs="Times New Roman"/>
          <w:sz w:val="28"/>
          <w:szCs w:val="28"/>
        </w:rPr>
        <w:t xml:space="preserve">СШ Нижегородской области для получения среднего общего образования с </w:t>
      </w:r>
      <w:r w:rsidRPr="00AE74BB">
        <w:rPr>
          <w:rFonts w:ascii="Times New Roman" w:hAnsi="Times New Roman" w:cs="Times New Roman"/>
          <w:sz w:val="28"/>
          <w:szCs w:val="28"/>
        </w:rPr>
        <w:lastRenderedPageBreak/>
        <w:t>углубленным изучением отдельных учебных предметов или для профильного обучения.</w:t>
      </w:r>
    </w:p>
    <w:p w:rsidR="00D10A61" w:rsidRDefault="00D10A61" w:rsidP="00D10A61">
      <w:pPr>
        <w:tabs>
          <w:tab w:val="left" w:pos="1056"/>
        </w:tabs>
      </w:pPr>
    </w:p>
    <w:p w:rsidR="00A717E0" w:rsidRDefault="00A717E0" w:rsidP="00D10A61">
      <w:pPr>
        <w:tabs>
          <w:tab w:val="left" w:pos="0"/>
        </w:tabs>
        <w:spacing w:line="240" w:lineRule="auto"/>
        <w:jc w:val="both"/>
      </w:pPr>
    </w:p>
    <w:sectPr w:rsidR="00A717E0" w:rsidSect="00AE74BB">
      <w:type w:val="continuous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695"/>
    <w:multiLevelType w:val="hybridMultilevel"/>
    <w:tmpl w:val="AD46D072"/>
    <w:lvl w:ilvl="0" w:tplc="86D6254E">
      <w:start w:val="1"/>
      <w:numFmt w:val="decimal"/>
      <w:lvlText w:val="%1."/>
      <w:lvlJc w:val="left"/>
      <w:pPr>
        <w:ind w:left="4206" w:hanging="179"/>
        <w:jc w:val="right"/>
      </w:pPr>
      <w:rPr>
        <w:rFonts w:ascii="Times New Roman" w:hAnsi="Times New Roman" w:cs="Arial Narrow" w:hint="default"/>
        <w:b/>
        <w:bCs/>
        <w:spacing w:val="-1"/>
        <w:w w:val="99"/>
        <w:sz w:val="28"/>
        <w:szCs w:val="19"/>
        <w:lang w:val="ru-RU" w:eastAsia="en-US" w:bidi="ar-SA"/>
      </w:rPr>
    </w:lvl>
    <w:lvl w:ilvl="1" w:tplc="D6E00BAC">
      <w:numFmt w:val="bullet"/>
      <w:lvlText w:val="•"/>
      <w:lvlJc w:val="left"/>
      <w:pPr>
        <w:ind w:left="4766" w:hanging="179"/>
      </w:pPr>
      <w:rPr>
        <w:rFonts w:hint="default"/>
        <w:lang w:val="ru-RU" w:eastAsia="en-US" w:bidi="ar-SA"/>
      </w:rPr>
    </w:lvl>
    <w:lvl w:ilvl="2" w:tplc="1018E072">
      <w:numFmt w:val="bullet"/>
      <w:lvlText w:val="•"/>
      <w:lvlJc w:val="left"/>
      <w:pPr>
        <w:ind w:left="5332" w:hanging="179"/>
      </w:pPr>
      <w:rPr>
        <w:rFonts w:hint="default"/>
        <w:lang w:val="ru-RU" w:eastAsia="en-US" w:bidi="ar-SA"/>
      </w:rPr>
    </w:lvl>
    <w:lvl w:ilvl="3" w:tplc="16D41CA6">
      <w:numFmt w:val="bullet"/>
      <w:lvlText w:val="•"/>
      <w:lvlJc w:val="left"/>
      <w:pPr>
        <w:ind w:left="5898" w:hanging="179"/>
      </w:pPr>
      <w:rPr>
        <w:rFonts w:hint="default"/>
        <w:lang w:val="ru-RU" w:eastAsia="en-US" w:bidi="ar-SA"/>
      </w:rPr>
    </w:lvl>
    <w:lvl w:ilvl="4" w:tplc="58D2CF30">
      <w:numFmt w:val="bullet"/>
      <w:lvlText w:val="•"/>
      <w:lvlJc w:val="left"/>
      <w:pPr>
        <w:ind w:left="6464" w:hanging="179"/>
      </w:pPr>
      <w:rPr>
        <w:rFonts w:hint="default"/>
        <w:lang w:val="ru-RU" w:eastAsia="en-US" w:bidi="ar-SA"/>
      </w:rPr>
    </w:lvl>
    <w:lvl w:ilvl="5" w:tplc="1C263E12">
      <w:numFmt w:val="bullet"/>
      <w:lvlText w:val="•"/>
      <w:lvlJc w:val="left"/>
      <w:pPr>
        <w:ind w:left="7030" w:hanging="179"/>
      </w:pPr>
      <w:rPr>
        <w:rFonts w:hint="default"/>
        <w:lang w:val="ru-RU" w:eastAsia="en-US" w:bidi="ar-SA"/>
      </w:rPr>
    </w:lvl>
    <w:lvl w:ilvl="6" w:tplc="BD6C7944">
      <w:numFmt w:val="bullet"/>
      <w:lvlText w:val="•"/>
      <w:lvlJc w:val="left"/>
      <w:pPr>
        <w:ind w:left="7596" w:hanging="179"/>
      </w:pPr>
      <w:rPr>
        <w:rFonts w:hint="default"/>
        <w:lang w:val="ru-RU" w:eastAsia="en-US" w:bidi="ar-SA"/>
      </w:rPr>
    </w:lvl>
    <w:lvl w:ilvl="7" w:tplc="8D546968">
      <w:numFmt w:val="bullet"/>
      <w:lvlText w:val="•"/>
      <w:lvlJc w:val="left"/>
      <w:pPr>
        <w:ind w:left="8162" w:hanging="179"/>
      </w:pPr>
      <w:rPr>
        <w:rFonts w:hint="default"/>
        <w:lang w:val="ru-RU" w:eastAsia="en-US" w:bidi="ar-SA"/>
      </w:rPr>
    </w:lvl>
    <w:lvl w:ilvl="8" w:tplc="5CF24944">
      <w:numFmt w:val="bullet"/>
      <w:lvlText w:val="•"/>
      <w:lvlJc w:val="left"/>
      <w:pPr>
        <w:ind w:left="8728" w:hanging="179"/>
      </w:pPr>
      <w:rPr>
        <w:rFonts w:hint="default"/>
        <w:lang w:val="ru-RU" w:eastAsia="en-US" w:bidi="ar-SA"/>
      </w:rPr>
    </w:lvl>
  </w:abstractNum>
  <w:abstractNum w:abstractNumId="1">
    <w:nsid w:val="38E01C46"/>
    <w:multiLevelType w:val="multilevel"/>
    <w:tmpl w:val="A6DE00DE"/>
    <w:lvl w:ilvl="0">
      <w:start w:val="5"/>
      <w:numFmt w:val="decimal"/>
      <w:lvlText w:val="%1"/>
      <w:lvlJc w:val="left"/>
      <w:pPr>
        <w:ind w:left="192" w:hanging="3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30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8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05"/>
      </w:pPr>
      <w:rPr>
        <w:rFonts w:hint="default"/>
        <w:lang w:val="ru-RU" w:eastAsia="en-US" w:bidi="ar-SA"/>
      </w:rPr>
    </w:lvl>
  </w:abstractNum>
  <w:abstractNum w:abstractNumId="2">
    <w:nsid w:val="44617C98"/>
    <w:multiLevelType w:val="multilevel"/>
    <w:tmpl w:val="ED9E5118"/>
    <w:lvl w:ilvl="0">
      <w:start w:val="2"/>
      <w:numFmt w:val="decimal"/>
      <w:lvlText w:val="%1"/>
      <w:lvlJc w:val="left"/>
      <w:pPr>
        <w:ind w:left="192" w:hanging="3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305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8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05"/>
      </w:pPr>
      <w:rPr>
        <w:rFonts w:hint="default"/>
        <w:lang w:val="ru-RU" w:eastAsia="en-US" w:bidi="ar-SA"/>
      </w:rPr>
    </w:lvl>
  </w:abstractNum>
  <w:abstractNum w:abstractNumId="3">
    <w:nsid w:val="4B293147"/>
    <w:multiLevelType w:val="multilevel"/>
    <w:tmpl w:val="7EE49958"/>
    <w:lvl w:ilvl="0">
      <w:start w:val="4"/>
      <w:numFmt w:val="decimal"/>
      <w:lvlText w:val="%1"/>
      <w:lvlJc w:val="left"/>
      <w:pPr>
        <w:ind w:left="192" w:hanging="2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299"/>
      </w:pPr>
      <w:rPr>
        <w:rFonts w:ascii="Times New Roman" w:eastAsia="Arial Unicode MS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8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299"/>
      </w:pPr>
      <w:rPr>
        <w:rFonts w:hint="default"/>
        <w:lang w:val="ru-RU" w:eastAsia="en-US" w:bidi="ar-SA"/>
      </w:rPr>
    </w:lvl>
  </w:abstractNum>
  <w:abstractNum w:abstractNumId="4">
    <w:nsid w:val="52B5310A"/>
    <w:multiLevelType w:val="hybridMultilevel"/>
    <w:tmpl w:val="FD322646"/>
    <w:lvl w:ilvl="0" w:tplc="9BC8E6B4">
      <w:numFmt w:val="bullet"/>
      <w:lvlText w:val="—"/>
      <w:lvlJc w:val="left"/>
      <w:pPr>
        <w:ind w:left="462" w:hanging="270"/>
      </w:pPr>
      <w:rPr>
        <w:rFonts w:ascii="Arial Unicode MS" w:eastAsia="Arial Unicode MS" w:hAnsi="Arial Unicode MS" w:cs="Arial Unicode MS" w:hint="default"/>
        <w:w w:val="85"/>
        <w:sz w:val="19"/>
        <w:szCs w:val="19"/>
        <w:lang w:val="ru-RU" w:eastAsia="en-US" w:bidi="ar-SA"/>
      </w:rPr>
    </w:lvl>
    <w:lvl w:ilvl="1" w:tplc="0322824E">
      <w:numFmt w:val="bullet"/>
      <w:lvlText w:val="•"/>
      <w:lvlJc w:val="left"/>
      <w:pPr>
        <w:ind w:left="1400" w:hanging="270"/>
      </w:pPr>
      <w:rPr>
        <w:rFonts w:hint="default"/>
        <w:lang w:val="ru-RU" w:eastAsia="en-US" w:bidi="ar-SA"/>
      </w:rPr>
    </w:lvl>
    <w:lvl w:ilvl="2" w:tplc="7BDE5FDC">
      <w:numFmt w:val="bullet"/>
      <w:lvlText w:val="•"/>
      <w:lvlJc w:val="left"/>
      <w:pPr>
        <w:ind w:left="2340" w:hanging="270"/>
      </w:pPr>
      <w:rPr>
        <w:rFonts w:hint="default"/>
        <w:lang w:val="ru-RU" w:eastAsia="en-US" w:bidi="ar-SA"/>
      </w:rPr>
    </w:lvl>
    <w:lvl w:ilvl="3" w:tplc="FD22ACFC">
      <w:numFmt w:val="bullet"/>
      <w:lvlText w:val="•"/>
      <w:lvlJc w:val="left"/>
      <w:pPr>
        <w:ind w:left="3280" w:hanging="270"/>
      </w:pPr>
      <w:rPr>
        <w:rFonts w:hint="default"/>
        <w:lang w:val="ru-RU" w:eastAsia="en-US" w:bidi="ar-SA"/>
      </w:rPr>
    </w:lvl>
    <w:lvl w:ilvl="4" w:tplc="DB1AFD98">
      <w:numFmt w:val="bullet"/>
      <w:lvlText w:val="•"/>
      <w:lvlJc w:val="left"/>
      <w:pPr>
        <w:ind w:left="4220" w:hanging="270"/>
      </w:pPr>
      <w:rPr>
        <w:rFonts w:hint="default"/>
        <w:lang w:val="ru-RU" w:eastAsia="en-US" w:bidi="ar-SA"/>
      </w:rPr>
    </w:lvl>
    <w:lvl w:ilvl="5" w:tplc="570CE060">
      <w:numFmt w:val="bullet"/>
      <w:lvlText w:val="•"/>
      <w:lvlJc w:val="left"/>
      <w:pPr>
        <w:ind w:left="5160" w:hanging="270"/>
      </w:pPr>
      <w:rPr>
        <w:rFonts w:hint="default"/>
        <w:lang w:val="ru-RU" w:eastAsia="en-US" w:bidi="ar-SA"/>
      </w:rPr>
    </w:lvl>
    <w:lvl w:ilvl="6" w:tplc="7D081E22">
      <w:numFmt w:val="bullet"/>
      <w:lvlText w:val="•"/>
      <w:lvlJc w:val="left"/>
      <w:pPr>
        <w:ind w:left="6100" w:hanging="270"/>
      </w:pPr>
      <w:rPr>
        <w:rFonts w:hint="default"/>
        <w:lang w:val="ru-RU" w:eastAsia="en-US" w:bidi="ar-SA"/>
      </w:rPr>
    </w:lvl>
    <w:lvl w:ilvl="7" w:tplc="5CE4FB52">
      <w:numFmt w:val="bullet"/>
      <w:lvlText w:val="•"/>
      <w:lvlJc w:val="left"/>
      <w:pPr>
        <w:ind w:left="7040" w:hanging="270"/>
      </w:pPr>
      <w:rPr>
        <w:rFonts w:hint="default"/>
        <w:lang w:val="ru-RU" w:eastAsia="en-US" w:bidi="ar-SA"/>
      </w:rPr>
    </w:lvl>
    <w:lvl w:ilvl="8" w:tplc="1D8C0008">
      <w:numFmt w:val="bullet"/>
      <w:lvlText w:val="•"/>
      <w:lvlJc w:val="left"/>
      <w:pPr>
        <w:ind w:left="7980" w:hanging="270"/>
      </w:pPr>
      <w:rPr>
        <w:rFonts w:hint="default"/>
        <w:lang w:val="ru-RU" w:eastAsia="en-US" w:bidi="ar-SA"/>
      </w:rPr>
    </w:lvl>
  </w:abstractNum>
  <w:abstractNum w:abstractNumId="5">
    <w:nsid w:val="66E649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8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6">
    <w:nsid w:val="681115FC"/>
    <w:multiLevelType w:val="multilevel"/>
    <w:tmpl w:val="BD7CE29A"/>
    <w:lvl w:ilvl="0">
      <w:start w:val="3"/>
      <w:numFmt w:val="decimal"/>
      <w:lvlText w:val="%1"/>
      <w:lvlJc w:val="left"/>
      <w:pPr>
        <w:ind w:left="192" w:hanging="2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299"/>
      </w:pPr>
      <w:rPr>
        <w:rFonts w:ascii="Times New Roman" w:eastAsia="Arial Unicode MS" w:hAnsi="Times New Roman" w:cs="Times New Roman" w:hint="default"/>
        <w:spacing w:val="0"/>
        <w:w w:val="6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8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29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7E0"/>
    <w:rsid w:val="00343663"/>
    <w:rsid w:val="003F01FF"/>
    <w:rsid w:val="004A6FBC"/>
    <w:rsid w:val="00741258"/>
    <w:rsid w:val="00A10195"/>
    <w:rsid w:val="00A717E0"/>
    <w:rsid w:val="00AE74BB"/>
    <w:rsid w:val="00D10A61"/>
    <w:rsid w:val="00F964DC"/>
    <w:rsid w:val="00FD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7E0"/>
    <w:pPr>
      <w:widowControl w:val="0"/>
      <w:autoSpaceDE w:val="0"/>
      <w:autoSpaceDN w:val="0"/>
      <w:spacing w:after="0" w:line="240" w:lineRule="auto"/>
      <w:ind w:left="192"/>
    </w:pPr>
    <w:rPr>
      <w:rFonts w:ascii="Arial Narrow" w:eastAsia="Arial Narrow" w:hAnsi="Arial Narrow" w:cs="Arial Narrow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A717E0"/>
    <w:rPr>
      <w:rFonts w:ascii="Arial Narrow" w:eastAsia="Arial Narrow" w:hAnsi="Arial Narrow" w:cs="Arial Narrow"/>
      <w:sz w:val="19"/>
      <w:szCs w:val="19"/>
    </w:rPr>
  </w:style>
  <w:style w:type="paragraph" w:customStyle="1" w:styleId="Heading2">
    <w:name w:val="Heading 2"/>
    <w:basedOn w:val="a"/>
    <w:uiPriority w:val="1"/>
    <w:qFormat/>
    <w:rsid w:val="00A717E0"/>
    <w:pPr>
      <w:widowControl w:val="0"/>
      <w:autoSpaceDE w:val="0"/>
      <w:autoSpaceDN w:val="0"/>
      <w:spacing w:after="0" w:line="240" w:lineRule="auto"/>
      <w:ind w:left="1394" w:hanging="218"/>
      <w:outlineLvl w:val="2"/>
    </w:pPr>
    <w:rPr>
      <w:rFonts w:ascii="Arial Narrow" w:eastAsia="Arial Narrow" w:hAnsi="Arial Narrow" w:cs="Arial Narrow"/>
      <w:b/>
      <w:bCs/>
      <w:sz w:val="19"/>
      <w:szCs w:val="19"/>
    </w:rPr>
  </w:style>
  <w:style w:type="paragraph" w:styleId="a5">
    <w:name w:val="List Paragraph"/>
    <w:basedOn w:val="a"/>
    <w:uiPriority w:val="1"/>
    <w:qFormat/>
    <w:rsid w:val="00A717E0"/>
    <w:pPr>
      <w:widowControl w:val="0"/>
      <w:autoSpaceDE w:val="0"/>
      <w:autoSpaceDN w:val="0"/>
      <w:spacing w:after="0" w:line="240" w:lineRule="auto"/>
      <w:ind w:left="192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C0D9-E2A7-44F5-86D3-B5B05CE3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2021-03-29T19:24:00Z</dcterms:created>
  <dcterms:modified xsi:type="dcterms:W3CDTF">2025-05-19T13:45:00Z</dcterms:modified>
</cp:coreProperties>
</file>